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CDDC8">
      <w:pPr>
        <w:widowControl/>
        <w:tabs>
          <w:tab w:val="left" w:pos="457"/>
        </w:tabs>
        <w:adjustRightInd/>
        <w:snapToGrid/>
        <w:spacing w:line="240" w:lineRule="auto"/>
        <w:ind w:right="0" w:rightChars="0"/>
        <w:jc w:val="left"/>
        <w:rPr>
          <w:rFonts w:ascii="黑体" w:hAnsi="黑体" w:eastAsia="黑体" w:cs="Times New Roman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4C4F5FAF">
      <w:pPr>
        <w:tabs>
          <w:tab w:val="left" w:pos="457"/>
        </w:tabs>
        <w:adjustRightInd w:val="0"/>
        <w:snapToGrid w:val="0"/>
        <w:spacing w:line="540" w:lineRule="atLeast"/>
        <w:ind w:right="483" w:rightChars="230"/>
        <w:rPr>
          <w:rFonts w:ascii="Times New Roman" w:hAnsi="Times New Roman" w:eastAsia="方正仿宋_GBK" w:cs="Times New Roman"/>
          <w:sz w:val="31"/>
          <w:szCs w:val="31"/>
        </w:rPr>
      </w:pPr>
    </w:p>
    <w:p w14:paraId="1CC192DB">
      <w:pPr>
        <w:tabs>
          <w:tab w:val="left" w:pos="457"/>
        </w:tabs>
        <w:adjustRightInd w:val="0"/>
        <w:snapToGrid w:val="0"/>
        <w:spacing w:line="540" w:lineRule="atLeast"/>
        <w:ind w:right="483" w:rightChars="230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河南省高级人民法院</w:t>
      </w:r>
    </w:p>
    <w:p w14:paraId="23EF9D9A">
      <w:pPr>
        <w:tabs>
          <w:tab w:val="left" w:pos="457"/>
        </w:tabs>
        <w:adjustRightInd w:val="0"/>
        <w:snapToGrid w:val="0"/>
        <w:spacing w:line="540" w:lineRule="atLeast"/>
        <w:ind w:right="483" w:rightChars="230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2025年度司法研究课题选题参考</w:t>
      </w:r>
    </w:p>
    <w:p w14:paraId="3298561D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ascii="Times New Roman" w:hAnsi="Times New Roman" w:eastAsia="方正仿宋_GBK" w:cs="Times New Roman"/>
          <w:sz w:val="31"/>
          <w:szCs w:val="31"/>
        </w:rPr>
      </w:pPr>
    </w:p>
    <w:p w14:paraId="392F1FDC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1.深入贯彻习近平法治思想推进审判工作高质量发展研究</w:t>
      </w:r>
    </w:p>
    <w:p w14:paraId="6BAEFDDB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2.党建工作与审判执行业务融合问题研究</w:t>
      </w:r>
    </w:p>
    <w:p w14:paraId="1DD8C723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3.全面准确贯彻宽严相济刑事政策研究</w:t>
      </w:r>
    </w:p>
    <w:p w14:paraId="6A304F30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4.网络犯罪疑难问题研究</w:t>
      </w:r>
    </w:p>
    <w:p w14:paraId="7F113472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5.性侵未成年人犯罪司法疑难问题研究</w:t>
      </w:r>
    </w:p>
    <w:p w14:paraId="49D22990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6.扫黑除恶常态化机制问题研究</w:t>
      </w:r>
    </w:p>
    <w:p w14:paraId="5E75C7DA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7.涉财产刑事案件涉案财物处置问题研究</w:t>
      </w:r>
    </w:p>
    <w:p w14:paraId="488BF7F4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8.新就业形态下劳动争议案件裁判规则研究</w:t>
      </w:r>
    </w:p>
    <w:p w14:paraId="7582A802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9.未成年人权益司法保护问题研究</w:t>
      </w:r>
    </w:p>
    <w:p w14:paraId="482A8674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10.法治化营商环境司法保障机制研究</w:t>
      </w:r>
    </w:p>
    <w:p w14:paraId="40AB4665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11.涉物业纠纷法律适用及治理问题研究</w:t>
      </w:r>
    </w:p>
    <w:p w14:paraId="1D5880E2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12.完善家事案件审判机制问题研究</w:t>
      </w:r>
    </w:p>
    <w:p w14:paraId="3108B8A8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13.新《公司法》司法适用难点问题研究</w:t>
      </w:r>
    </w:p>
    <w:p w14:paraId="3FDFD8AE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14.民间借贷相关问题研究</w:t>
      </w:r>
    </w:p>
    <w:p w14:paraId="671D68B9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15.人工智能立法与司法审判工作融合问题研究</w:t>
      </w:r>
    </w:p>
    <w:p w14:paraId="067C577C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16.开源技术知识产权法律问题研究</w:t>
      </w:r>
    </w:p>
    <w:p w14:paraId="769D8E3A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17.防范化解金融风险问题研究</w:t>
      </w:r>
    </w:p>
    <w:p w14:paraId="0338D3BC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18.以修复为导向的生态环境治理责任问题研究</w:t>
      </w:r>
    </w:p>
    <w:p w14:paraId="7F9435C3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19.域外法查明与适用机制问题研究</w:t>
      </w:r>
    </w:p>
    <w:p w14:paraId="6AEFCAE3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20.民事案件先行调解机制问题研究</w:t>
      </w:r>
    </w:p>
    <w:p w14:paraId="28D9C2FA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21.行政争议预防与实质性化解问题研究</w:t>
      </w:r>
    </w:p>
    <w:p w14:paraId="1D296ACE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22.行政案件疑难问题及司法应对问题研究</w:t>
      </w:r>
    </w:p>
    <w:p w14:paraId="47C494A2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23.执行程序与破产程序衔接机制问题研究</w:t>
      </w:r>
    </w:p>
    <w:p w14:paraId="160DE9A4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24.人民法院案例库与法答网问题研究</w:t>
      </w:r>
    </w:p>
    <w:p w14:paraId="71B68E3A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25.全国法院一张网建设有关问题研究</w:t>
      </w:r>
    </w:p>
    <w:p w14:paraId="7A763945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26.法院干警权益保障机制问题研究</w:t>
      </w:r>
    </w:p>
    <w:p w14:paraId="1F46C4D2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27.审判管理机制问题研究</w:t>
      </w:r>
    </w:p>
    <w:p w14:paraId="12440FDE">
      <w:pPr>
        <w:tabs>
          <w:tab w:val="left" w:pos="457"/>
        </w:tabs>
        <w:adjustRightInd w:val="0"/>
        <w:snapToGrid w:val="0"/>
        <w:spacing w:line="540" w:lineRule="atLeast"/>
        <w:ind w:right="483" w:rightChars="230"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28.法院行政管理机制问题研究</w:t>
      </w:r>
    </w:p>
    <w:p w14:paraId="0B00A916">
      <w:r>
        <w:rPr>
          <w:rFonts w:hint="eastAsia" w:ascii="黑体" w:hAnsi="黑体" w:eastAsia="黑体" w:cs="黑体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42D4F"/>
    <w:rsid w:val="3604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2025-11-24T08:16:00Z</dcterms:created>
  <dc:creator>綪綪</dc:creator>
  <cp:lastModifiedBy>綪綪</cp:lastModifiedBy>
  <dcterms:modified xsi:type="dcterms:W3CDTF">2025-11-24T08:17:11Z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DEFECF502D804898BA7F7ACE8504A264_11</vt:lpwstr>
  </property>
  <property fmtid="{D5CDD505-2E9C-101B-9397-08002B2CF9AE}" pid="4" name="KSOTemplateDocerSaveRecord">
    <vt:lpwstr>eyJoZGlkIjoiYjU3YTljMDYyMjExYzJlMDAwY2EwMTA1NDBlODU5OTkiLCJ1c2VySWQiOiIyMzQ1ODA0MDIifQ==</vt:lpwstr>
  </property>
</Properties>
</file>